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4"/>
          <w:szCs w:val="32"/>
        </w:rPr>
      </w:pPr>
      <w:r>
        <w:rPr>
          <w:b/>
          <w:bCs/>
          <w:sz w:val="24"/>
          <w:szCs w:val="32"/>
        </w:rPr>
        <w:t>Corpus de textes</w:t>
      </w:r>
      <w:r>
        <w:rPr>
          <w:b/>
          <w:bCs/>
          <w:sz w:val="24"/>
          <w:szCs w:val="32"/>
        </w:rPr>
        <w:t xml:space="preserve"> : La conscience est-elle toujours maître en sa propre maison ?</w:t>
      </w:r>
    </w:p>
    <w:p>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both"/>
        <w:textAlignment w:val="auto"/>
        <w:outlineLvl w:val="9"/>
        <w:rPr>
          <w:rFonts w:hint="default" w:ascii="Times New Roman" w:hAnsi="Times New Roman" w:cs="Times New Roman"/>
          <w:i w:val="0"/>
          <w:iCs w:val="0"/>
          <w:sz w:val="22"/>
          <w:szCs w:val="22"/>
        </w:rPr>
      </w:pPr>
      <w:r>
        <w:rPr>
          <w:sz w:val="22"/>
          <w:szCs w:val="22"/>
          <w:u w:val="dotted"/>
        </w:rPr>
        <w:t xml:space="preserve">[Méthode] </w:t>
      </w:r>
      <w:r>
        <w:rPr>
          <w:sz w:val="22"/>
          <w:szCs w:val="22"/>
        </w:rPr>
        <w:t xml:space="preserve">Comme </w:t>
      </w:r>
      <w:r>
        <w:rPr>
          <w:rFonts w:hint="default"/>
          <w:sz w:val="22"/>
          <w:szCs w:val="22"/>
        </w:rPr>
        <w:t>“</w:t>
      </w:r>
      <w:r>
        <w:rPr>
          <w:sz w:val="22"/>
          <w:szCs w:val="22"/>
        </w:rPr>
        <w:t xml:space="preserve">je désirais vaquer seulement à la recherche de la vérité, je pensai </w:t>
      </w:r>
      <w:r>
        <w:rPr>
          <w:sz w:val="22"/>
          <w:szCs w:val="22"/>
        </w:rPr>
        <w:t>[..] qu</w:t>
      </w:r>
      <w:r>
        <w:rPr>
          <w:rFonts w:hint="default"/>
          <w:sz w:val="22"/>
          <w:szCs w:val="22"/>
        </w:rPr>
        <w:t xml:space="preserve">’il fallait </w:t>
      </w:r>
      <w:r>
        <w:rPr>
          <w:sz w:val="22"/>
          <w:szCs w:val="22"/>
        </w:rPr>
        <w:t xml:space="preserve">que je rejetasse comme absolument faux tout ce en quoi je pourrais imaginer le moindre doute, afin de voir s'il ne resterait point, après cela, quelque chose en ma créance, qui fût entièrement indubitable. </w:t>
      </w:r>
      <w:r>
        <w:rPr>
          <w:sz w:val="22"/>
          <w:szCs w:val="22"/>
          <w:u w:val="dotted"/>
        </w:rPr>
        <w:t>[Doute sur les sens</w:t>
      </w:r>
      <w:r>
        <w:rPr>
          <w:sz w:val="22"/>
          <w:szCs w:val="22"/>
        </w:rPr>
        <w:t xml:space="preserve">] </w:t>
      </w:r>
      <w:r>
        <w:rPr>
          <w:sz w:val="22"/>
          <w:szCs w:val="22"/>
        </w:rPr>
        <w:t xml:space="preserve">Ainsi, à cause que nos sens nous trompent quelquefois, je voulus supposer qu'il n'y avait aucune chose qui fût telle qu'ils nous la font imaginer. </w:t>
      </w:r>
      <w:r>
        <w:rPr>
          <w:sz w:val="22"/>
          <w:szCs w:val="22"/>
          <w:u w:val="dotted"/>
        </w:rPr>
        <w:t xml:space="preserve">[Doute sur le fonctionnement de la raison] </w:t>
      </w:r>
      <w:r>
        <w:rPr>
          <w:sz w:val="22"/>
          <w:szCs w:val="22"/>
        </w:rPr>
        <w:t>Et p</w:t>
      </w:r>
      <w:r>
        <w:rPr>
          <w:sz w:val="22"/>
          <w:szCs w:val="22"/>
        </w:rPr>
        <w:t>arce qu</w:t>
      </w:r>
      <w:r>
        <w:rPr>
          <w:rFonts w:hint="default"/>
          <w:sz w:val="22"/>
          <w:szCs w:val="22"/>
        </w:rPr>
        <w:t>’il</w:t>
      </w:r>
      <w:r>
        <w:rPr>
          <w:sz w:val="22"/>
          <w:szCs w:val="22"/>
        </w:rPr>
        <w:t xml:space="preserve"> qu'il y a des hommes qui se méprennent en raisonnant, même touchant les plus simples matières de géométrie, et y font des paralogismes, jugeant que j'étais sujet à faillir, autant qu'aucun autre, je rejetai comme fausses toutes les raisons que j'avais prises auparavant pour démonstrations. </w:t>
      </w:r>
      <w:r>
        <w:rPr>
          <w:sz w:val="22"/>
          <w:szCs w:val="22"/>
        </w:rPr>
        <w:t xml:space="preserve">[doute hyperbolique] </w:t>
      </w:r>
      <w:r>
        <w:rPr>
          <w:sz w:val="22"/>
          <w:szCs w:val="22"/>
        </w:rPr>
        <w:t xml:space="preserve">Et enfin, considérant que toutes les mêmes pensées, que nous avons étant éveillés, nous peuvent aussi venir quand nous dormons, sans qu'il y en ait aucune, pour lors, qui soit vraie, je me résolus de feindre que toutes les choses qui m'étaient jamais entrées en l'esprit, n'étaient non plus vraies que les illusions de mes songes. Mais, aussitôt après, je pris garde que, </w:t>
      </w:r>
      <w:r>
        <w:rPr>
          <w:b/>
          <w:bCs/>
          <w:sz w:val="22"/>
          <w:szCs w:val="22"/>
        </w:rPr>
        <w:t>pendant que je voulais ainsi penser que tout était faux, il fallait nécessairement que moi, qui le pensais, fusse quelque chose.</w:t>
      </w:r>
      <w:r>
        <w:rPr>
          <w:sz w:val="22"/>
          <w:szCs w:val="22"/>
        </w:rPr>
        <w:t xml:space="preserve"> Et remarquant que cette vérité : </w:t>
      </w:r>
      <w:r>
        <w:rPr>
          <w:i/>
          <w:sz w:val="22"/>
          <w:szCs w:val="22"/>
        </w:rPr>
        <w:t>je pense, donc je suis</w:t>
      </w:r>
      <w:r>
        <w:rPr>
          <w:sz w:val="22"/>
          <w:szCs w:val="22"/>
        </w:rPr>
        <w:t xml:space="preserve"> était si ferme et si assurée que toutes les plus extravagantes suppositions des sceptiques n'étaient pas capables de l'ébranler, je jugeai que je pouvais la recevoir, sans scrupule, pour le premier principe de la philosophie que je cherchais</w:t>
      </w:r>
      <w:r>
        <w:rPr>
          <w:rFonts w:hint="default"/>
          <w:sz w:val="22"/>
          <w:szCs w:val="22"/>
        </w:rPr>
        <w:t xml:space="preserve">”. </w:t>
      </w:r>
      <w:r>
        <w:rPr>
          <w:rFonts w:hint="default"/>
          <w:b/>
          <w:bCs/>
          <w:sz w:val="22"/>
          <w:szCs w:val="22"/>
        </w:rPr>
        <w:t xml:space="preserve">R. </w:t>
      </w:r>
      <w:r>
        <w:rPr>
          <w:b/>
          <w:bCs/>
          <w:sz w:val="22"/>
          <w:szCs w:val="22"/>
        </w:rPr>
        <w:t>D</w:t>
      </w:r>
      <w:r>
        <w:rPr>
          <w:b/>
          <w:bCs/>
          <w:sz w:val="22"/>
          <w:szCs w:val="22"/>
        </w:rPr>
        <w:t xml:space="preserve">escartes, </w:t>
      </w:r>
      <w:r>
        <w:rPr>
          <w:b/>
          <w:bCs/>
          <w:i/>
          <w:sz w:val="22"/>
          <w:szCs w:val="22"/>
        </w:rPr>
        <w:t>Discours de la Méthode</w:t>
      </w:r>
      <w:r>
        <w:rPr>
          <w:b/>
          <w:bCs/>
          <w:sz w:val="22"/>
          <w:szCs w:val="22"/>
        </w:rPr>
        <w:t>, IV</w:t>
      </w:r>
      <w:r>
        <w:rPr>
          <w:b/>
          <w:bCs/>
          <w:sz w:val="22"/>
          <w:szCs w:val="22"/>
          <w:vertAlign w:val="superscript"/>
        </w:rPr>
        <w:t>e</w:t>
      </w:r>
      <w:r>
        <w:rPr>
          <w:b/>
          <w:bCs/>
          <w:sz w:val="22"/>
          <w:szCs w:val="22"/>
        </w:rPr>
        <w:t xml:space="preserve"> partie</w:t>
      </w:r>
      <w:r>
        <w:br w:type="textWrapping"/>
      </w:r>
      <w:r>
        <w:br w:type="textWrapping"/>
      </w:r>
      <w:r>
        <w:tab/>
      </w:r>
      <w:r>
        <w:rPr>
          <w:rFonts w:hint="default" w:ascii="Times New Roman" w:hAnsi="Times New Roman" w:eastAsia="SimSun" w:cs="Times New Roman"/>
          <w:i w:val="0"/>
          <w:iCs w:val="0"/>
          <w:kern w:val="0"/>
          <w:sz w:val="22"/>
          <w:szCs w:val="22"/>
          <w:lang w:eastAsia="zh-CN" w:bidi="ar"/>
        </w:rPr>
        <w:t>“</w:t>
      </w:r>
      <w:r>
        <w:rPr>
          <w:rFonts w:hint="default" w:ascii="Times New Roman" w:hAnsi="Times New Roman" w:eastAsia="SimSun" w:cs="Times New Roman"/>
          <w:i w:val="0"/>
          <w:iCs w:val="0"/>
          <w:kern w:val="0"/>
          <w:sz w:val="22"/>
          <w:szCs w:val="22"/>
          <w:lang w:val="en-US" w:eastAsia="zh-CN" w:bidi="ar"/>
        </w:rPr>
        <w:t xml:space="preserve">Que l’homme puisse posséder le Je dans sa représentation, voilà qui l’élève infiniment au-dessus de tous les êtres vivants sur la terre. Par là il est une personne et, grâce à l’unité de la conscience, une seule et même personne, quels que soient les changements qui peuvent lui arriver : il est un être entièrement différent, par le rang et par la dignité, des choses dont on peut disposer à sa guise, parmi lesquelles il y a les animaux sans raison ; et cela même lorsqu’il ne peut pas encore dire je, car il l’a dans sa pensée </w:t>
      </w:r>
      <w:r>
        <w:rPr>
          <w:rFonts w:hint="default" w:ascii="Times New Roman" w:hAnsi="Times New Roman" w:eastAsia="SimSun" w:cs="Times New Roman"/>
          <w:i w:val="0"/>
          <w:iCs w:val="0"/>
          <w:kern w:val="0"/>
          <w:sz w:val="22"/>
          <w:szCs w:val="22"/>
          <w:lang w:eastAsia="zh-CN" w:bidi="ar"/>
        </w:rPr>
        <w:t xml:space="preserve">[...] </w:t>
      </w:r>
      <w:r>
        <w:rPr>
          <w:rFonts w:hint="default" w:ascii="Times New Roman" w:hAnsi="Times New Roman" w:eastAsia="SimSun" w:cs="Times New Roman"/>
          <w:i w:val="0"/>
          <w:iCs w:val="0"/>
          <w:kern w:val="0"/>
          <w:sz w:val="22"/>
          <w:szCs w:val="22"/>
          <w:lang w:val="en-US" w:eastAsia="zh-CN" w:bidi="ar"/>
        </w:rPr>
        <w:t>Mais il est remarquable que l’enfant qui sait déjà assez bien parler ne commence pourtant qu’assez tard (peut-être bien un an plus tard) à dire je, alors qu’il a longtemps parlé de lui à la troisième personne (Charles veut manger, se lever, etc.) et qu</w:t>
      </w:r>
      <w:r>
        <w:rPr>
          <w:rFonts w:hint="default" w:ascii="Times New Roman" w:hAnsi="Times New Roman" w:eastAsia="SimSun" w:cs="Times New Roman"/>
          <w:b/>
          <w:bCs/>
          <w:i w:val="0"/>
          <w:iCs w:val="0"/>
          <w:kern w:val="0"/>
          <w:sz w:val="22"/>
          <w:szCs w:val="22"/>
          <w:lang w:val="en-US" w:eastAsia="zh-CN" w:bidi="ar"/>
        </w:rPr>
        <w:t>’une lumière semble pour ainsi dire l’avoir éclairé, lorsqu’il a commencé à dire je</w:t>
      </w:r>
      <w:r>
        <w:rPr>
          <w:rFonts w:hint="default" w:ascii="Times New Roman" w:hAnsi="Times New Roman" w:eastAsia="SimSun" w:cs="Times New Roman"/>
          <w:i w:val="0"/>
          <w:iCs w:val="0"/>
          <w:kern w:val="0"/>
          <w:sz w:val="22"/>
          <w:szCs w:val="22"/>
          <w:lang w:val="en-US" w:eastAsia="zh-CN" w:bidi="ar"/>
        </w:rPr>
        <w:t xml:space="preserve"> ; à compter de ce jour, il ne reviendra jamais à son ancienne façon de parler. – Il n’avait auparavant que le sentiment de lui-même, </w:t>
      </w:r>
      <w:r>
        <w:rPr>
          <w:rFonts w:hint="default" w:ascii="Times New Roman" w:hAnsi="Times New Roman" w:eastAsia="SimSun" w:cs="Times New Roman"/>
          <w:i w:val="0"/>
          <w:iCs w:val="0"/>
          <w:kern w:val="0"/>
          <w:sz w:val="22"/>
          <w:szCs w:val="22"/>
          <w:lang w:eastAsia="zh-CN" w:bidi="ar"/>
        </w:rPr>
        <w:t>et</w:t>
      </w:r>
      <w:r>
        <w:rPr>
          <w:rFonts w:hint="default" w:ascii="Times New Roman" w:hAnsi="Times New Roman" w:eastAsia="SimSun" w:cs="Times New Roman"/>
          <w:b/>
          <w:bCs/>
          <w:i w:val="0"/>
          <w:iCs w:val="0"/>
          <w:kern w:val="0"/>
          <w:sz w:val="22"/>
          <w:szCs w:val="22"/>
          <w:lang w:eastAsia="zh-CN" w:bidi="ar"/>
        </w:rPr>
        <w:t xml:space="preserve"> </w:t>
      </w:r>
      <w:r>
        <w:rPr>
          <w:rFonts w:hint="default" w:ascii="Times New Roman" w:hAnsi="Times New Roman" w:eastAsia="SimSun" w:cs="Times New Roman"/>
          <w:b/>
          <w:bCs/>
          <w:i w:val="0"/>
          <w:iCs w:val="0"/>
          <w:kern w:val="0"/>
          <w:sz w:val="22"/>
          <w:szCs w:val="22"/>
          <w:lang w:val="en-US" w:eastAsia="zh-CN" w:bidi="ar"/>
        </w:rPr>
        <w:t xml:space="preserve">maintenant </w:t>
      </w:r>
      <w:r>
        <w:rPr>
          <w:rFonts w:hint="default" w:ascii="Times New Roman" w:hAnsi="Times New Roman" w:eastAsia="SimSun" w:cs="Times New Roman"/>
          <w:b/>
          <w:bCs/>
          <w:i w:val="0"/>
          <w:iCs w:val="0"/>
          <w:kern w:val="0"/>
          <w:sz w:val="22"/>
          <w:szCs w:val="22"/>
          <w:lang w:eastAsia="zh-CN" w:bidi="ar"/>
        </w:rPr>
        <w:t xml:space="preserve">il </w:t>
      </w:r>
      <w:r>
        <w:rPr>
          <w:rFonts w:hint="default" w:ascii="Times New Roman" w:hAnsi="Times New Roman" w:eastAsia="SimSun" w:cs="Times New Roman"/>
          <w:b/>
          <w:bCs/>
          <w:i/>
          <w:iCs/>
          <w:kern w:val="0"/>
          <w:sz w:val="22"/>
          <w:szCs w:val="22"/>
          <w:lang w:eastAsia="zh-CN" w:bidi="ar"/>
        </w:rPr>
        <w:t>se pense”</w:t>
      </w:r>
      <w:r>
        <w:rPr>
          <w:rFonts w:hint="default" w:ascii="Times New Roman" w:hAnsi="Times New Roman" w:eastAsia="SimSun" w:cs="Times New Roman"/>
          <w:i/>
          <w:iCs/>
          <w:kern w:val="0"/>
          <w:sz w:val="22"/>
          <w:szCs w:val="22"/>
          <w:lang w:eastAsia="zh-CN" w:bidi="ar"/>
        </w:rPr>
        <w:t>.</w:t>
      </w:r>
      <w:r>
        <w:rPr>
          <w:rFonts w:hint="default" w:ascii="Times New Roman" w:hAnsi="Times New Roman" w:eastAsia="SimSun" w:cs="Times New Roman"/>
          <w:i w:val="0"/>
          <w:iCs w:val="0"/>
          <w:kern w:val="0"/>
          <w:sz w:val="22"/>
          <w:szCs w:val="22"/>
          <w:lang w:eastAsia="zh-CN" w:bidi="ar"/>
        </w:rPr>
        <w:t>.</w:t>
      </w:r>
      <w:r>
        <w:rPr>
          <w:rFonts w:hint="default" w:ascii="Times New Roman" w:hAnsi="Times New Roman" w:eastAsia="SimSun" w:cs="Times New Roman"/>
          <w:b/>
          <w:i w:val="0"/>
          <w:iCs w:val="0"/>
          <w:kern w:val="0"/>
          <w:sz w:val="22"/>
          <w:szCs w:val="22"/>
          <w:lang w:val="en-US" w:eastAsia="zh-CN" w:bidi="ar"/>
        </w:rPr>
        <w:t xml:space="preserve">KANT, </w:t>
      </w:r>
      <w:r>
        <w:rPr>
          <w:rFonts w:hint="default" w:ascii="Times New Roman" w:hAnsi="Times New Roman" w:eastAsia="SimSun" w:cs="Times New Roman"/>
          <w:b/>
          <w:i/>
          <w:iCs/>
          <w:kern w:val="0"/>
          <w:sz w:val="22"/>
          <w:szCs w:val="22"/>
          <w:lang w:val="en-US" w:eastAsia="zh-CN" w:bidi="ar"/>
        </w:rPr>
        <w:t>Anthropologie au point de vue pragmatique</w:t>
      </w:r>
      <w:r>
        <w:rPr>
          <w:rFonts w:hint="default" w:ascii="Times New Roman" w:hAnsi="Times New Roman" w:eastAsia="SimSun" w:cs="Times New Roman"/>
          <w:b/>
          <w:i/>
          <w:iCs/>
          <w:kern w:val="0"/>
          <w:sz w:val="22"/>
          <w:szCs w:val="22"/>
          <w:lang w:eastAsia="zh-CN" w:bidi="ar"/>
        </w:rPr>
        <w:t xml:space="preserve">, </w:t>
      </w:r>
      <w:r>
        <w:rPr>
          <w:rFonts w:hint="default" w:ascii="Times New Roman" w:hAnsi="Times New Roman" w:eastAsia="SimSun" w:cs="Times New Roman"/>
          <w:i w:val="0"/>
          <w:iCs w:val="0"/>
          <w:kern w:val="0"/>
          <w:sz w:val="22"/>
          <w:szCs w:val="22"/>
          <w:lang w:val="en-US" w:eastAsia="zh-CN" w:bidi="ar"/>
        </w:rPr>
        <w:t>§ 1</w:t>
      </w:r>
      <w:r>
        <w:rPr>
          <w:rFonts w:hint="default" w:ascii="Times New Roman" w:hAnsi="Times New Roman" w:eastAsia="SimSun" w:cs="Times New Roman"/>
          <w:i w:val="0"/>
          <w:iCs w:val="0"/>
          <w:kern w:val="0"/>
          <w:sz w:val="22"/>
          <w:szCs w:val="22"/>
          <w:lang w:eastAsia="zh-CN" w:bidi="ar"/>
        </w:rPr>
        <w:t xml:space="preserve">. </w:t>
      </w:r>
      <w:r>
        <w:rPr>
          <w:rFonts w:hint="default" w:ascii="Times New Roman" w:hAnsi="Times New Roman" w:eastAsia="SimSun" w:cs="Times New Roman"/>
          <w:i w:val="0"/>
          <w:iCs w:val="0"/>
          <w:kern w:val="0"/>
          <w:sz w:val="22"/>
          <w:szCs w:val="22"/>
          <w:lang w:val="en-US" w:eastAsia="zh-CN" w:bidi="ar"/>
        </w:rPr>
        <w:t xml:space="preserve"> </w:t>
      </w:r>
    </w:p>
    <w:p>
      <w:pPr/>
    </w:p>
    <w:p>
      <w:pPr>
        <w:keepNext w:val="0"/>
        <w:keepLines w:val="0"/>
        <w:widowControl/>
        <w:suppressLineNumbers w:val="0"/>
        <w:ind w:firstLine="420" w:firstLineChars="0"/>
        <w:jc w:val="both"/>
        <w:rPr>
          <w:rFonts w:hint="default" w:ascii="Times New Roman" w:hAnsi="Times New Roman" w:cs="Times New Roman"/>
          <w:b/>
          <w:bCs/>
          <w:i/>
          <w:sz w:val="22"/>
          <w:szCs w:val="22"/>
        </w:rPr>
      </w:pPr>
      <w:r>
        <w:rPr>
          <w:rFonts w:hint="default" w:ascii="Times New Roman" w:hAnsi="Times New Roman" w:eastAsia="SimSun" w:cs="Times New Roman"/>
          <w:kern w:val="0"/>
          <w:sz w:val="22"/>
          <w:szCs w:val="22"/>
          <w:lang w:eastAsia="zh-CN" w:bidi="ar"/>
        </w:rPr>
        <w:t>“ S</w:t>
      </w:r>
      <w:r>
        <w:rPr>
          <w:rFonts w:hint="default" w:ascii="Times New Roman" w:hAnsi="Times New Roman" w:eastAsia="SimSun" w:cs="Times New Roman"/>
          <w:kern w:val="0"/>
          <w:sz w:val="22"/>
          <w:szCs w:val="22"/>
          <w:lang w:val="en-US" w:eastAsia="zh-CN" w:bidi="ar"/>
        </w:rPr>
        <w:t xml:space="preserve">ans donner de la conscience une définition qui serait moins claire qu'elle, je puis la caractériser par son trait le plus apparent </w:t>
      </w:r>
      <w:r>
        <w:rPr>
          <w:rFonts w:hint="default" w:ascii="Times New Roman" w:hAnsi="Times New Roman" w:eastAsia="SimSun" w:cs="Times New Roman"/>
          <w:b/>
          <w:bCs/>
          <w:kern w:val="0"/>
          <w:sz w:val="22"/>
          <w:szCs w:val="22"/>
          <w:lang w:val="en-US" w:eastAsia="zh-CN" w:bidi="ar"/>
        </w:rPr>
        <w:t>: conscience signifie d'abord mémoire</w:t>
      </w:r>
      <w:r>
        <w:rPr>
          <w:rFonts w:hint="default" w:ascii="Times New Roman" w:hAnsi="Times New Roman" w:eastAsia="SimSun" w:cs="Times New Roman"/>
          <w:kern w:val="0"/>
          <w:sz w:val="22"/>
          <w:szCs w:val="22"/>
          <w:lang w:val="en-US" w:eastAsia="zh-CN" w:bidi="ar"/>
        </w:rPr>
        <w:t>. La mémoire peut manquer d'ampleur ; elle peut n'embrasser qu'une faible partie du passé ; elle peut ne retenir que ce qui vient d'arriver ;</w:t>
      </w:r>
      <w:r>
        <w:rPr>
          <w:rFonts w:hint="default" w:ascii="Times New Roman" w:hAnsi="Times New Roman" w:eastAsia="SimSun" w:cs="Times New Roman"/>
          <w:b/>
          <w:bCs/>
          <w:kern w:val="0"/>
          <w:sz w:val="22"/>
          <w:szCs w:val="22"/>
          <w:lang w:val="en-US" w:eastAsia="zh-CN" w:bidi="ar"/>
        </w:rPr>
        <w:t xml:space="preserve"> mais la mémoire est là, ou bien alors la conscience n'y est pas.</w:t>
      </w:r>
      <w:r>
        <w:rPr>
          <w:rFonts w:hint="default" w:ascii="Times New Roman" w:hAnsi="Times New Roman" w:eastAsia="SimSun" w:cs="Times New Roman"/>
          <w:kern w:val="0"/>
          <w:sz w:val="22"/>
          <w:szCs w:val="22"/>
          <w:lang w:val="en-US" w:eastAsia="zh-CN" w:bidi="ar"/>
        </w:rPr>
        <w:t xml:space="preserve"> Une conscience qui ne conserverait rien de son passé, qui s'oublierait sans cesse elle-même, périrait et renaîtrait à chaque instant : comment définir autrement l'inconscience ? Quand Leibniz disait de la matière que c'est </w:t>
      </w:r>
      <w:r>
        <w:rPr>
          <w:rFonts w:hint="default" w:ascii="Times New Roman" w:hAnsi="Times New Roman" w:eastAsia="SimSun" w:cs="Times New Roman"/>
          <w:i/>
          <w:kern w:val="0"/>
          <w:sz w:val="22"/>
          <w:szCs w:val="22"/>
          <w:lang w:val="en-US" w:eastAsia="zh-CN" w:bidi="ar"/>
        </w:rPr>
        <w:t>" un esprit instantané "</w:t>
      </w:r>
      <w:r>
        <w:rPr>
          <w:rFonts w:hint="default" w:ascii="Times New Roman" w:hAnsi="Times New Roman" w:eastAsia="SimSun" w:cs="Times New Roman"/>
          <w:kern w:val="0"/>
          <w:sz w:val="22"/>
          <w:szCs w:val="22"/>
          <w:lang w:val="en-US" w:eastAsia="zh-CN" w:bidi="ar"/>
        </w:rPr>
        <w:t xml:space="preserve">, ne la déclarait-il pas, bon gré, mal gré, insensible ? </w:t>
      </w:r>
      <w:r>
        <w:rPr>
          <w:rFonts w:hint="default" w:ascii="Times New Roman" w:hAnsi="Times New Roman" w:eastAsia="SimSun" w:cs="Times New Roman"/>
          <w:b/>
          <w:bCs/>
          <w:kern w:val="0"/>
          <w:sz w:val="22"/>
          <w:szCs w:val="22"/>
          <w:lang w:val="en-US" w:eastAsia="zh-CN" w:bidi="ar"/>
        </w:rPr>
        <w:t>Toute conscience est donc mémoire − conservation et accumulation du passé dans le présent.</w:t>
      </w:r>
      <w:r>
        <w:rPr>
          <w:rFonts w:hint="default" w:ascii="Times New Roman" w:hAnsi="Times New Roman" w:eastAsia="SimSun" w:cs="Times New Roman"/>
          <w:kern w:val="0"/>
          <w:sz w:val="22"/>
          <w:szCs w:val="22"/>
          <w:lang w:val="en-US" w:eastAsia="zh-CN" w:bidi="ar"/>
        </w:rPr>
        <w:br w:type="textWrapping"/>
      </w:r>
      <w:r>
        <w:rPr>
          <w:rFonts w:hint="default" w:ascii="Times New Roman" w:hAnsi="Times New Roman" w:eastAsia="SimSun" w:cs="Times New Roman"/>
          <w:kern w:val="0"/>
          <w:sz w:val="22"/>
          <w:szCs w:val="22"/>
          <w:lang w:val="en-US" w:eastAsia="zh-CN" w:bidi="ar"/>
        </w:rPr>
        <w:t xml:space="preserve">      Mais toute conscience est anticipation de l'avenir. Considérez la direction de votre esprit à n'importe quel moment : vous trouverez qu'il s'occupe de ce qui est, mais en vue surtout de ce qui va être. L'attention est une attente, et il n'y a pas de conscience sans une certaine attention à la vie. </w:t>
      </w:r>
      <w:r>
        <w:rPr>
          <w:rFonts w:hint="default" w:ascii="Times New Roman" w:hAnsi="Times New Roman" w:eastAsia="SimSun" w:cs="Times New Roman"/>
          <w:kern w:val="0"/>
          <w:sz w:val="22"/>
          <w:szCs w:val="22"/>
          <w:lang w:eastAsia="zh-CN" w:bidi="ar"/>
        </w:rPr>
        <w:t>[...]</w:t>
      </w:r>
      <w:r>
        <w:rPr>
          <w:rFonts w:hint="default" w:ascii="Times New Roman" w:hAnsi="Times New Roman" w:eastAsia="SimSun" w:cs="Times New Roman"/>
          <w:kern w:val="0"/>
          <w:sz w:val="22"/>
          <w:szCs w:val="22"/>
          <w:lang w:val="en-US" w:eastAsia="zh-CN" w:bidi="ar"/>
        </w:rPr>
        <w:br w:type="textWrapping"/>
      </w:r>
      <w:r>
        <w:rPr>
          <w:rFonts w:hint="default" w:ascii="Times New Roman" w:hAnsi="Times New Roman" w:eastAsia="SimSun" w:cs="Times New Roman"/>
          <w:kern w:val="0"/>
          <w:sz w:val="22"/>
          <w:szCs w:val="22"/>
          <w:lang w:val="en-US" w:eastAsia="zh-CN" w:bidi="ar"/>
        </w:rPr>
        <w:t xml:space="preserve">      Retenir ce qui n'est déjà plus, anticiper sur ce qui n'est pas encore, voilà donc la première fonction de la conscience. Il n'y aurait pas pour elle de présent, si le présent se réduisait à l'instant mathématique. Cet instant n'est que la limite, purement théorique, qui sépare le passé de l'avenir ; il peut à la rigueur être conçu, il n'est jamais perçu ; quand nous croyons le surprendre, il est déjà loin de nous. Ce que nous percevons en fait, c'est une certaine épaisseur de durée qui se compose de deux parties : notre passé immédiat et notre avenir imminent. Sur ce passé nous sommes appuyés, sur cet avenir nous sommes penchés </w:t>
      </w:r>
      <w:r>
        <w:rPr>
          <w:rFonts w:hint="default" w:ascii="Times New Roman" w:hAnsi="Times New Roman" w:eastAsia="SimSun" w:cs="Times New Roman"/>
          <w:kern w:val="0"/>
          <w:sz w:val="22"/>
          <w:szCs w:val="22"/>
          <w:lang w:eastAsia="zh-CN" w:bidi="ar"/>
        </w:rPr>
        <w:t>[...].</w:t>
      </w:r>
      <w:r>
        <w:rPr>
          <w:rFonts w:hint="default" w:ascii="Times New Roman" w:hAnsi="Times New Roman" w:eastAsia="SimSun" w:cs="Times New Roman"/>
          <w:kern w:val="0"/>
          <w:sz w:val="22"/>
          <w:szCs w:val="22"/>
          <w:lang w:val="en-US" w:eastAsia="zh-CN" w:bidi="ar"/>
        </w:rPr>
        <w:t xml:space="preserve"> Disons donc, si vous voulez, que la conscience est un trait d'union entre ce qui a été et ce qui sera, un pont jeté entre le passé et l'avenir</w:t>
      </w:r>
      <w:r>
        <w:rPr>
          <w:rFonts w:hint="default" w:ascii="Times New Roman" w:hAnsi="Times New Roman" w:eastAsia="SimSun" w:cs="Times New Roman"/>
          <w:kern w:val="0"/>
          <w:sz w:val="22"/>
          <w:szCs w:val="22"/>
          <w:lang w:eastAsia="zh-CN" w:bidi="ar"/>
        </w:rPr>
        <w:t xml:space="preserve">”. </w:t>
      </w:r>
      <w:r>
        <w:rPr>
          <w:rFonts w:hint="default" w:ascii="Times New Roman" w:hAnsi="Times New Roman" w:eastAsia="SimSun" w:cs="Times New Roman"/>
          <w:b/>
          <w:bCs/>
          <w:kern w:val="0"/>
          <w:sz w:val="22"/>
          <w:szCs w:val="22"/>
          <w:lang w:eastAsia="zh-CN" w:bidi="ar"/>
        </w:rPr>
        <w:t>H. Bergson</w:t>
      </w:r>
      <w:r>
        <w:rPr>
          <w:rFonts w:hint="default" w:ascii="Times New Roman" w:hAnsi="Times New Roman" w:cs="Times New Roman"/>
          <w:b/>
          <w:bCs/>
          <w:sz w:val="22"/>
          <w:szCs w:val="22"/>
        </w:rPr>
        <w:t>,</w:t>
      </w:r>
      <w:r>
        <w:rPr>
          <w:rFonts w:hint="default" w:ascii="Times New Roman" w:hAnsi="Times New Roman" w:cs="Times New Roman"/>
          <w:b/>
          <w:bCs/>
          <w:sz w:val="22"/>
          <w:szCs w:val="22"/>
        </w:rPr>
        <w:t xml:space="preserve"> </w:t>
      </w:r>
      <w:r>
        <w:rPr>
          <w:rFonts w:hint="default" w:ascii="Times New Roman" w:hAnsi="Times New Roman" w:cs="Times New Roman"/>
          <w:b/>
          <w:bCs/>
          <w:i/>
          <w:sz w:val="22"/>
          <w:szCs w:val="22"/>
        </w:rPr>
        <w:t>L'énergie spirituelle</w:t>
      </w:r>
      <w:r>
        <w:rPr>
          <w:rFonts w:hint="default" w:ascii="Times New Roman" w:hAnsi="Times New Roman" w:cs="Times New Roman"/>
          <w:b/>
          <w:bCs/>
          <w:i/>
          <w:sz w:val="22"/>
          <w:szCs w:val="22"/>
        </w:rPr>
        <w:t>.</w:t>
      </w:r>
    </w:p>
    <w:p>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swiss"/>
    <w:pitch w:val="default"/>
    <w:sig w:usb0="00000000" w:usb1="00000000" w:usb2="00000000" w:usb3="00000000" w:csb0="0000019F" w:csb1="00000000"/>
  </w:font>
  <w:font w:name="Calibri">
    <w:altName w:val="Arial"/>
    <w:panose1 w:val="020F0502020204030204"/>
    <w:charset w:val="00"/>
    <w:family w:val="roman"/>
    <w:pitch w:val="default"/>
    <w:sig w:usb0="00000000" w:usb1="00000000" w:usb2="00000001" w:usb3="00000000" w:csb0="0000019F" w:csb1="00000000"/>
  </w:font>
  <w:font w:name="WenQuanYi Micro Hei">
    <w:panose1 w:val="020B0606030804020204"/>
    <w:charset w:val="86"/>
    <w:family w:val="auto"/>
    <w:pitch w:val="default"/>
    <w:sig w:usb0="E10002EF" w:usb1="6BDFFCFB" w:usb2="00800036" w:usb3="00000000" w:csb0="603E019F" w:csb1="DFD70000"/>
  </w:font>
  <w:font w:name="[F500]">
    <w:altName w:val="[F500]"/>
    <w:panose1 w:val="020B0603030804020204"/>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Liberation Sans">
    <w:panose1 w:val="020B0604020202020204"/>
    <w:charset w:val="00"/>
    <w:family w:val="auto"/>
    <w:pitch w:val="default"/>
    <w:sig w:usb0="A00002AF" w:usb1="500078FB" w:usb2="00000000" w:usb3="00000000" w:csb0="6000009F" w:csb1="DFD70000"/>
  </w:font>
  <w:font w:name="楷体">
    <w:altName w:val="WenQuanYi Micro Hei"/>
    <w:panose1 w:val="02010609060101010101"/>
    <w:charset w:val="00"/>
    <w:family w:val="auto"/>
    <w:pitch w:val="default"/>
    <w:sig w:usb0="00000000" w:usb1="00000000" w:usb2="00000016" w:usb3="00000000" w:csb0="00040001" w:csb1="00000000"/>
  </w:font>
  <w:font w:name="DejaVa Sans">
    <w:altName w:val="Abandoned Bitplane"/>
    <w:panose1 w:val="00000000000000000000"/>
    <w:charset w:val="00"/>
    <w:family w:val="auto"/>
    <w:pitch w:val="default"/>
    <w:sig w:usb0="00000000" w:usb1="00000000" w:usb2="00000000" w:usb3="00000000" w:csb0="00000000" w:csb1="00000000"/>
  </w:font>
  <w:font w:name="Abandoned Bitplane">
    <w:panose1 w:val="00000400000000000000"/>
    <w:charset w:val="00"/>
    <w:family w:val="auto"/>
    <w:pitch w:val="default"/>
    <w:sig w:usb0="00000003" w:usb1="00000000" w:usb2="00000000" w:usb3="00000000" w:csb0="00000001" w:csb1="00000000"/>
  </w:font>
  <w:font w:name="Calibri Light">
    <w:altName w:val="Arial"/>
    <w:panose1 w:val="00000000000000000000"/>
    <w:charset w:val="00"/>
    <w:family w:val="auto"/>
    <w:pitch w:val="default"/>
    <w:sig w:usb0="00000000" w:usb1="00000000" w:usb2="00000000" w:usb3="00000000" w:csb0="00000000"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SimSun">
    <w:altName w:val="FZShuSong-Z01"/>
    <w:panose1 w:val="00000000000000000000"/>
    <w:charset w:val="86"/>
    <w:family w:val="auto"/>
    <w:pitch w:val="default"/>
    <w:sig w:usb0="00000000" w:usb1="00000000" w:usb2="00000000" w:usb3="00000000" w:csb0="00000000" w:csb1="00000000"/>
  </w:font>
  <w:font w:name="cmmi10">
    <w:panose1 w:val="020B0500000000000000"/>
    <w:charset w:val="00"/>
    <w:family w:val="auto"/>
    <w:pitch w:val="default"/>
    <w:sig w:usb0="00000000" w:usb1="00000000" w:usb2="00000000" w:usb3="00000000" w:csb0="00000000" w:csb1="00000000"/>
  </w:font>
  <w:font w:name="FZSongS-Extended">
    <w:panose1 w:val="02000000000000000000"/>
    <w:charset w:val="86"/>
    <w:family w:val="auto"/>
    <w:pitch w:val="default"/>
    <w:sig w:usb0="00000001" w:usb1="08000000" w:usb2="00000000" w:usb3="00000000" w:csb0="00040000" w:csb1="00000000"/>
  </w:font>
  <w:font w:name="[F500]">
    <w:panose1 w:val="020B06030308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F5743"/>
    <w:rsid w:val="3AEF5743"/>
    <w:rsid w:val="7CBEBDC4"/>
    <w:rsid w:val="DFD8D9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uiPriority w:val="0"/>
    <w:rPr>
      <w:color w:val="0000FF"/>
      <w:u w:val="single"/>
    </w:rPr>
  </w:style>
  <w:style w:type="character" w:styleId="5">
    <w:name w:val="Emphasis"/>
    <w:qFormat/>
    <w:uiPriority w:val="0"/>
    <w:rPr>
      <w:i/>
      <w:iCs/>
    </w:rPr>
  </w:style>
  <w:style w:type="character" w:customStyle="1" w:styleId="7">
    <w:name w:val="titre 4"/>
    <w:basedOn w:val="3"/>
    <w:uiPriority w:val="0"/>
    <w:rPr>
      <w:rFonts w:ascii="Times New Roman" w:hAnsi="Times New Roman"/>
      <w:b/>
      <w:sz w:val="26"/>
    </w:rPr>
  </w:style>
  <w:style w:type="character" w:customStyle="1" w:styleId="8">
    <w:name w:val="Style1"/>
    <w:basedOn w:val="3"/>
    <w:uiPriority w:val="0"/>
    <w:rPr>
      <w:rFonts w:ascii="Times New Roman" w:hAnsi="Times New Roman" w:eastAsia="SimSu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C3C3C"/>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Communauté_10.1.0.5672_F1E327BC-269C-435d-A152-05C5408002CA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2016-12-01T12:01:00Z</dcterms:created>
  <dc:creator>lucas</dc:creator>
  <cp:lastModifiedBy>lucas</cp:lastModifiedBy>
  <dcterms:modified xsi:type="dcterms:W3CDTF">2016-12-01T13:18:51Z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1036-10.1.0.5672</vt:lpwstr>
  </property>
</Properties>
</file>